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3A97C" w14:textId="77777777" w:rsidR="004329B1" w:rsidRDefault="00000000">
      <w:pPr>
        <w:spacing w:after="0" w:line="259" w:lineRule="auto"/>
        <w:ind w:left="226" w:firstLine="0"/>
        <w:jc w:val="center"/>
      </w:pPr>
      <w:r>
        <w:rPr>
          <w:b/>
          <w:sz w:val="32"/>
        </w:rPr>
        <w:t xml:space="preserve">Chris Kemp </w:t>
      </w:r>
    </w:p>
    <w:p w14:paraId="3749E45F" w14:textId="77777777" w:rsidR="004329B1" w:rsidRDefault="00000000">
      <w:pPr>
        <w:tabs>
          <w:tab w:val="center" w:pos="2160"/>
          <w:tab w:val="center" w:pos="2880"/>
          <w:tab w:val="center" w:pos="3600"/>
          <w:tab w:val="center" w:pos="4320"/>
          <w:tab w:val="center" w:pos="5040"/>
          <w:tab w:val="center" w:pos="5760"/>
          <w:tab w:val="center" w:pos="6480"/>
          <w:tab w:val="center" w:pos="7200"/>
          <w:tab w:val="center" w:pos="7921"/>
          <w:tab w:val="center" w:pos="9792"/>
        </w:tabs>
        <w:spacing w:after="0" w:line="259" w:lineRule="auto"/>
        <w:ind w:left="-15" w:firstLine="0"/>
      </w:pPr>
      <w:r>
        <w:rPr>
          <w:sz w:val="20"/>
        </w:rPr>
        <w:t>1550 Allwood Dr</w:t>
      </w: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0"/>
        </w:rPr>
        <w:t>(214) 458-2255</w:t>
      </w:r>
      <w:r>
        <w:rPr>
          <w:sz w:val="24"/>
        </w:rPr>
        <w:t xml:space="preserve"> </w:t>
      </w:r>
    </w:p>
    <w:p w14:paraId="28CAE0B0" w14:textId="77777777" w:rsidR="004329B1" w:rsidRDefault="00000000">
      <w:pPr>
        <w:tabs>
          <w:tab w:val="center" w:pos="2160"/>
          <w:tab w:val="center" w:pos="2880"/>
          <w:tab w:val="center" w:pos="3600"/>
          <w:tab w:val="center" w:pos="4320"/>
          <w:tab w:val="center" w:pos="5040"/>
          <w:tab w:val="center" w:pos="5760"/>
          <w:tab w:val="center" w:pos="6480"/>
          <w:tab w:val="center" w:pos="7200"/>
          <w:tab w:val="center" w:pos="9433"/>
        </w:tabs>
        <w:spacing w:after="0" w:line="259" w:lineRule="auto"/>
        <w:ind w:left="-15" w:firstLine="0"/>
      </w:pPr>
      <w:r>
        <w:rPr>
          <w:sz w:val="20"/>
        </w:rPr>
        <w:t xml:space="preserve">Dallas, Texas 75229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ckemp@xyz.com </w:t>
      </w:r>
    </w:p>
    <w:p w14:paraId="0A1A810E" w14:textId="77777777" w:rsidR="004329B1" w:rsidRDefault="00000000">
      <w:pPr>
        <w:spacing w:after="0" w:line="259" w:lineRule="auto"/>
        <w:ind w:left="0" w:right="94" w:firstLine="0"/>
        <w:jc w:val="center"/>
      </w:pPr>
      <w:r>
        <w:t xml:space="preserve"> </w:t>
      </w:r>
    </w:p>
    <w:p w14:paraId="35D5A3A5" w14:textId="77777777" w:rsidR="004329B1" w:rsidRDefault="00000000">
      <w:pPr>
        <w:spacing w:after="5" w:line="259" w:lineRule="auto"/>
        <w:ind w:left="0" w:firstLine="0"/>
      </w:pPr>
      <w:r>
        <w:rPr>
          <w:rFonts w:ascii="Calibri" w:eastAsia="Calibri" w:hAnsi="Calibri" w:cs="Calibri"/>
          <w:noProof/>
          <w:sz w:val="22"/>
        </w:rPr>
        <mc:AlternateContent>
          <mc:Choice Requires="wpg">
            <w:drawing>
              <wp:inline distT="0" distB="0" distL="0" distR="0" wp14:anchorId="6C5524D4" wp14:editId="1972BCF9">
                <wp:extent cx="6972300" cy="9525"/>
                <wp:effectExtent l="0" t="0" r="0" b="0"/>
                <wp:docPr id="3076" name="Group 3076"/>
                <wp:cNvGraphicFramePr/>
                <a:graphic xmlns:a="http://schemas.openxmlformats.org/drawingml/2006/main">
                  <a:graphicData uri="http://schemas.microsoft.com/office/word/2010/wordprocessingGroup">
                    <wpg:wgp>
                      <wpg:cNvGrpSpPr/>
                      <wpg:grpSpPr>
                        <a:xfrm>
                          <a:off x="0" y="0"/>
                          <a:ext cx="6972300" cy="9525"/>
                          <a:chOff x="0" y="0"/>
                          <a:chExt cx="6972300" cy="9525"/>
                        </a:xfrm>
                      </wpg:grpSpPr>
                      <wps:wsp>
                        <wps:cNvPr id="115" name="Shape 115"/>
                        <wps:cNvSpPr/>
                        <wps:spPr>
                          <a:xfrm>
                            <a:off x="0" y="0"/>
                            <a:ext cx="6972300" cy="0"/>
                          </a:xfrm>
                          <a:custGeom>
                            <a:avLst/>
                            <a:gdLst/>
                            <a:ahLst/>
                            <a:cxnLst/>
                            <a:rect l="0" t="0" r="0" b="0"/>
                            <a:pathLst>
                              <a:path w="6972300">
                                <a:moveTo>
                                  <a:pt x="0" y="0"/>
                                </a:moveTo>
                                <a:lnTo>
                                  <a:pt x="69723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76" style="width:549pt;height:0.75pt;mso-position-horizontal-relative:char;mso-position-vertical-relative:line" coordsize="69723,95">
                <v:shape id="Shape 115" style="position:absolute;width:69723;height:0;left:0;top:0;" coordsize="6972300,0" path="m0,0l6972300,0">
                  <v:stroke weight="0.75pt" endcap="round" joinstyle="round" on="true" color="#000000"/>
                  <v:fill on="false" color="#000000" opacity="0"/>
                </v:shape>
              </v:group>
            </w:pict>
          </mc:Fallback>
        </mc:AlternateContent>
      </w:r>
    </w:p>
    <w:p w14:paraId="5FF3B533" w14:textId="77777777" w:rsidR="004329B1" w:rsidRDefault="00000000">
      <w:pPr>
        <w:spacing w:after="0" w:line="259" w:lineRule="auto"/>
        <w:ind w:left="0" w:firstLine="0"/>
      </w:pPr>
      <w:r>
        <w:t xml:space="preserve"> </w:t>
      </w:r>
    </w:p>
    <w:p w14:paraId="237B5193" w14:textId="77777777" w:rsidR="004329B1" w:rsidRDefault="00000000">
      <w:pPr>
        <w:spacing w:after="0" w:line="259" w:lineRule="auto"/>
        <w:ind w:left="0" w:firstLine="0"/>
      </w:pPr>
      <w:r>
        <w:t xml:space="preserve"> </w:t>
      </w:r>
    </w:p>
    <w:p w14:paraId="4CF54B65" w14:textId="77777777" w:rsidR="004329B1" w:rsidRDefault="00000000">
      <w:pPr>
        <w:tabs>
          <w:tab w:val="center" w:pos="2695"/>
        </w:tabs>
        <w:spacing w:after="1" w:line="259" w:lineRule="auto"/>
        <w:ind w:left="-15" w:firstLine="0"/>
      </w:pPr>
      <w:r>
        <w:rPr>
          <w:b/>
        </w:rPr>
        <w:t xml:space="preserve">EXPERTISE  </w:t>
      </w:r>
      <w:r>
        <w:rPr>
          <w:b/>
        </w:rPr>
        <w:tab/>
        <w:t xml:space="preserve">Sales and Sales Management </w:t>
      </w:r>
    </w:p>
    <w:p w14:paraId="795A371B" w14:textId="77777777" w:rsidR="004329B1" w:rsidRDefault="00000000">
      <w:pPr>
        <w:spacing w:after="48" w:line="259" w:lineRule="auto"/>
        <w:ind w:left="1425" w:right="5238" w:hanging="1440"/>
      </w:pPr>
      <w:r>
        <w:rPr>
          <w:b/>
        </w:rPr>
        <w:t xml:space="preserve"> Regional </w:t>
      </w:r>
      <w:r>
        <w:rPr>
          <w:b/>
          <w:i/>
        </w:rPr>
        <w:t xml:space="preserve">I </w:t>
      </w:r>
      <w:r>
        <w:rPr>
          <w:b/>
        </w:rPr>
        <w:t xml:space="preserve">National </w:t>
      </w:r>
      <w:r>
        <w:rPr>
          <w:b/>
          <w:i/>
        </w:rPr>
        <w:t xml:space="preserve">I </w:t>
      </w:r>
      <w:r>
        <w:rPr>
          <w:b/>
        </w:rPr>
        <w:t>Key Account Management New Business Development</w:t>
      </w:r>
      <w:r>
        <w:rPr>
          <w:b/>
          <w:sz w:val="20"/>
        </w:rPr>
        <w:t xml:space="preserve"> </w:t>
      </w:r>
    </w:p>
    <w:p w14:paraId="150109B6" w14:textId="77777777" w:rsidR="004329B1" w:rsidRDefault="00000000">
      <w:pPr>
        <w:spacing w:after="125"/>
        <w:ind w:right="24"/>
      </w:pPr>
      <w:r>
        <w:t xml:space="preserve">Consistent top producer in territory and national sales positions within the food &amp; beverage industry. Verifiable accomplishments in the following key areas: </w:t>
      </w:r>
    </w:p>
    <w:p w14:paraId="63DE4B2E" w14:textId="77777777" w:rsidR="004329B1" w:rsidRDefault="00000000">
      <w:pPr>
        <w:numPr>
          <w:ilvl w:val="0"/>
          <w:numId w:val="1"/>
        </w:numPr>
        <w:ind w:right="24" w:hanging="360"/>
      </w:pPr>
      <w:r>
        <w:t xml:space="preserve">Opening, building, and developing new food service sales territories </w:t>
      </w:r>
    </w:p>
    <w:p w14:paraId="61F70929" w14:textId="77777777" w:rsidR="004329B1" w:rsidRDefault="00000000">
      <w:pPr>
        <w:numPr>
          <w:ilvl w:val="0"/>
          <w:numId w:val="1"/>
        </w:numPr>
        <w:ind w:right="24" w:hanging="360"/>
      </w:pPr>
      <w:r>
        <w:t xml:space="preserve">Revitalizing territory sales and increasing profitability </w:t>
      </w:r>
    </w:p>
    <w:p w14:paraId="5D2767D9" w14:textId="77777777" w:rsidR="004329B1" w:rsidRDefault="00000000">
      <w:pPr>
        <w:numPr>
          <w:ilvl w:val="0"/>
          <w:numId w:val="1"/>
        </w:numPr>
        <w:spacing w:after="42"/>
        <w:ind w:right="24" w:hanging="360"/>
      </w:pPr>
      <w:r>
        <w:t xml:space="preserve">Marketing to institutional food service distributors, restaurant and convenience store chains, and retailers in local, regional, and national accounts </w:t>
      </w:r>
    </w:p>
    <w:p w14:paraId="4BC7D6A2" w14:textId="77777777" w:rsidR="004329B1" w:rsidRDefault="00000000">
      <w:pPr>
        <w:numPr>
          <w:ilvl w:val="0"/>
          <w:numId w:val="1"/>
        </w:numPr>
        <w:ind w:right="24" w:hanging="360"/>
      </w:pPr>
      <w:r>
        <w:t xml:space="preserve">Introducing new products and new programs; shepherding through start-up to established status </w:t>
      </w:r>
    </w:p>
    <w:p w14:paraId="4C81E6C8" w14:textId="77777777" w:rsidR="004329B1" w:rsidRDefault="00000000">
      <w:pPr>
        <w:numPr>
          <w:ilvl w:val="0"/>
          <w:numId w:val="1"/>
        </w:numPr>
        <w:ind w:right="24" w:hanging="360"/>
      </w:pPr>
      <w:r>
        <w:t xml:space="preserve">Selecting, training, developing, and managing both direct and broker sales forces </w:t>
      </w:r>
    </w:p>
    <w:p w14:paraId="2E7F7002" w14:textId="77777777" w:rsidR="004329B1" w:rsidRDefault="00000000">
      <w:pPr>
        <w:numPr>
          <w:ilvl w:val="0"/>
          <w:numId w:val="1"/>
        </w:numPr>
        <w:ind w:right="24" w:hanging="360"/>
      </w:pPr>
      <w:r>
        <w:t xml:space="preserve">Delivering effective sales presentations; creating and presenting sales training programs </w:t>
      </w:r>
    </w:p>
    <w:p w14:paraId="69F8BF09" w14:textId="77777777" w:rsidR="004329B1" w:rsidRDefault="00000000">
      <w:pPr>
        <w:numPr>
          <w:ilvl w:val="0"/>
          <w:numId w:val="1"/>
        </w:numPr>
        <w:spacing w:line="324" w:lineRule="auto"/>
        <w:ind w:right="24" w:hanging="360"/>
      </w:pPr>
      <w:r>
        <w:t>Developing strong professional customer relationships</w:t>
      </w:r>
      <w:r>
        <w:rPr>
          <w:sz w:val="20"/>
        </w:rPr>
        <w:t xml:space="preserve"> A proven performer ready for a new challenge. </w:t>
      </w:r>
    </w:p>
    <w:p w14:paraId="06C5B2F6" w14:textId="77777777" w:rsidR="004329B1" w:rsidRDefault="00000000">
      <w:pPr>
        <w:spacing w:after="0" w:line="259" w:lineRule="auto"/>
        <w:ind w:left="0" w:firstLine="0"/>
      </w:pPr>
      <w:r>
        <w:rPr>
          <w:sz w:val="20"/>
        </w:rPr>
        <w:t xml:space="preserve"> </w:t>
      </w:r>
    </w:p>
    <w:p w14:paraId="696F300D" w14:textId="77777777" w:rsidR="004329B1" w:rsidRDefault="00000000">
      <w:pPr>
        <w:spacing w:after="0" w:line="259" w:lineRule="auto"/>
        <w:ind w:left="0" w:firstLine="0"/>
      </w:pPr>
      <w:r>
        <w:rPr>
          <w:sz w:val="20"/>
        </w:rPr>
        <w:t xml:space="preserve"> </w:t>
      </w:r>
    </w:p>
    <w:p w14:paraId="699354C3" w14:textId="77777777" w:rsidR="004329B1" w:rsidRDefault="00000000">
      <w:pPr>
        <w:spacing w:after="84" w:line="259" w:lineRule="auto"/>
        <w:ind w:left="-5" w:right="1095"/>
      </w:pPr>
      <w:r>
        <w:rPr>
          <w:b/>
        </w:rPr>
        <w:t xml:space="preserve">PROFESSIONAL EXPERIENCE </w:t>
      </w:r>
    </w:p>
    <w:p w14:paraId="5427A836" w14:textId="77777777" w:rsidR="004329B1" w:rsidRDefault="00000000">
      <w:pPr>
        <w:tabs>
          <w:tab w:val="center" w:pos="3236"/>
          <w:tab w:val="center" w:pos="8327"/>
          <w:tab w:val="center" w:pos="8641"/>
          <w:tab w:val="right" w:pos="11114"/>
        </w:tabs>
        <w:spacing w:after="57"/>
        <w:ind w:left="0" w:firstLine="0"/>
      </w:pPr>
      <w:r>
        <w:rPr>
          <w:b/>
          <w:sz w:val="20"/>
        </w:rPr>
        <w:t xml:space="preserve"> </w:t>
      </w:r>
      <w:r>
        <w:rPr>
          <w:b/>
          <w:sz w:val="20"/>
        </w:rPr>
        <w:tab/>
      </w:r>
      <w:r>
        <w:t xml:space="preserve">SUPER BEVERAGES, INC., Vancouver, WA    </w:t>
      </w:r>
      <w:r>
        <w:tab/>
        <w:t xml:space="preserve">  </w:t>
      </w:r>
      <w:r>
        <w:tab/>
        <w:t xml:space="preserve"> </w:t>
      </w:r>
      <w:r>
        <w:tab/>
        <w:t xml:space="preserve">                1996-1999 </w:t>
      </w:r>
    </w:p>
    <w:p w14:paraId="106D04A0" w14:textId="77777777" w:rsidR="004329B1" w:rsidRDefault="00000000">
      <w:pPr>
        <w:spacing w:after="5" w:line="333" w:lineRule="auto"/>
        <w:ind w:left="1435" w:right="241"/>
      </w:pPr>
      <w:r>
        <w:rPr>
          <w:i/>
        </w:rPr>
        <w:t xml:space="preserve">Brought beverage expertise to specialty marketer of coffee products. Continued knowledge of sales channels,  marketing strategies, and product trends to help company develop new products, capture new accounts, and  Increase distribution and sales. </w:t>
      </w:r>
    </w:p>
    <w:p w14:paraId="41571BE8" w14:textId="77777777" w:rsidR="004329B1" w:rsidRDefault="00000000">
      <w:pPr>
        <w:spacing w:after="1" w:line="259" w:lineRule="auto"/>
        <w:ind w:left="1425" w:right="-46" w:hanging="1440"/>
      </w:pPr>
      <w:r>
        <w:rPr>
          <w:i/>
          <w:sz w:val="20"/>
        </w:rPr>
        <w:t xml:space="preserve"> </w:t>
      </w:r>
      <w:r>
        <w:rPr>
          <w:i/>
          <w:sz w:val="20"/>
        </w:rPr>
        <w:tab/>
      </w:r>
      <w:r>
        <w:rPr>
          <w:rFonts w:ascii="Calibri" w:eastAsia="Calibri" w:hAnsi="Calibri" w:cs="Calibri"/>
          <w:noProof/>
          <w:sz w:val="22"/>
        </w:rPr>
        <mc:AlternateContent>
          <mc:Choice Requires="wpg">
            <w:drawing>
              <wp:inline distT="0" distB="0" distL="0" distR="0" wp14:anchorId="61C85BEB" wp14:editId="5E7B40CD">
                <wp:extent cx="6172200" cy="9525"/>
                <wp:effectExtent l="0" t="0" r="0" b="0"/>
                <wp:docPr id="3077" name="Group 3077"/>
                <wp:cNvGraphicFramePr/>
                <a:graphic xmlns:a="http://schemas.openxmlformats.org/drawingml/2006/main">
                  <a:graphicData uri="http://schemas.microsoft.com/office/word/2010/wordprocessingGroup">
                    <wpg:wgp>
                      <wpg:cNvGrpSpPr/>
                      <wpg:grpSpPr>
                        <a:xfrm>
                          <a:off x="0" y="0"/>
                          <a:ext cx="6172200" cy="9525"/>
                          <a:chOff x="0" y="0"/>
                          <a:chExt cx="6172200" cy="9525"/>
                        </a:xfrm>
                      </wpg:grpSpPr>
                      <wps:wsp>
                        <wps:cNvPr id="116" name="Shape 116"/>
                        <wps:cNvSpPr/>
                        <wps:spPr>
                          <a:xfrm>
                            <a:off x="0" y="0"/>
                            <a:ext cx="6172200" cy="0"/>
                          </a:xfrm>
                          <a:custGeom>
                            <a:avLst/>
                            <a:gdLst/>
                            <a:ahLst/>
                            <a:cxnLst/>
                            <a:rect l="0" t="0" r="0" b="0"/>
                            <a:pathLst>
                              <a:path w="6172200">
                                <a:moveTo>
                                  <a:pt x="0" y="0"/>
                                </a:moveTo>
                                <a:lnTo>
                                  <a:pt x="61722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77" style="width:486pt;height:0.75pt;mso-position-horizontal-relative:char;mso-position-vertical-relative:line" coordsize="61722,95">
                <v:shape id="Shape 116" style="position:absolute;width:61722;height:0;left:0;top:0;" coordsize="6172200,0" path="m0,0l6172200,0">
                  <v:stroke weight="0.75pt" endcap="round" joinstyle="round" on="true" color="#000000"/>
                  <v:fill on="false" color="#000000" opacity="0"/>
                </v:shape>
              </v:group>
            </w:pict>
          </mc:Fallback>
        </mc:AlternateContent>
      </w:r>
      <w:r>
        <w:rPr>
          <w:rFonts w:ascii="Wingdings 3" w:eastAsia="Wingdings 3" w:hAnsi="Wingdings 3" w:cs="Wingdings 3"/>
          <w:sz w:val="20"/>
        </w:rPr>
        <w:t>h</w:t>
      </w:r>
      <w:r>
        <w:rPr>
          <w:sz w:val="20"/>
        </w:rPr>
        <w:t xml:space="preserve"> </w:t>
      </w:r>
      <w:r>
        <w:rPr>
          <w:b/>
        </w:rPr>
        <w:t xml:space="preserve">Regional Sates Manager, </w:t>
      </w:r>
      <w:r>
        <w:t xml:space="preserve">Philadelphia, PA </w:t>
      </w:r>
    </w:p>
    <w:p w14:paraId="45D66C72" w14:textId="77777777" w:rsidR="004329B1" w:rsidRDefault="00000000">
      <w:pPr>
        <w:spacing w:after="64" w:line="259" w:lineRule="auto"/>
        <w:ind w:left="0" w:right="150" w:firstLine="0"/>
        <w:jc w:val="center"/>
      </w:pPr>
      <w:r>
        <w:t xml:space="preserve">Directly marketed coffee products and services to regional and national institutional accounts </w:t>
      </w:r>
    </w:p>
    <w:p w14:paraId="4E0B3119" w14:textId="77777777" w:rsidR="004329B1" w:rsidRDefault="00000000">
      <w:pPr>
        <w:ind w:left="1796" w:right="24"/>
      </w:pPr>
      <w:r>
        <w:t>Provided sales leadership to branches throughout the East and Midwest by accompanying representatives on sales calls, demonstrating effective techniques for marketing and selling coffee, and stimulating new branch sales in allied products and food products. Acquired new accounts and increased penetration in existing accounts</w:t>
      </w:r>
      <w:r>
        <w:rPr>
          <w:sz w:val="20"/>
        </w:rPr>
        <w:t xml:space="preserve">. </w:t>
      </w:r>
    </w:p>
    <w:p w14:paraId="1E676433" w14:textId="77777777" w:rsidR="004329B1" w:rsidRDefault="00000000">
      <w:pPr>
        <w:spacing w:after="5" w:line="259" w:lineRule="auto"/>
        <w:ind w:left="0" w:firstLine="0"/>
      </w:pPr>
      <w:r>
        <w:rPr>
          <w:sz w:val="16"/>
        </w:rPr>
        <w:t xml:space="preserve"> </w:t>
      </w:r>
    </w:p>
    <w:p w14:paraId="7F7BC361" w14:textId="77777777" w:rsidR="004329B1" w:rsidRDefault="00000000">
      <w:pPr>
        <w:pStyle w:val="Heading1"/>
      </w:pPr>
      <w:r>
        <w:t xml:space="preserve">KEY ACCOMPLISHMENTS </w:t>
      </w:r>
    </w:p>
    <w:p w14:paraId="4A034BAF" w14:textId="77777777" w:rsidR="004329B1" w:rsidRDefault="00000000">
      <w:pPr>
        <w:numPr>
          <w:ilvl w:val="0"/>
          <w:numId w:val="2"/>
        </w:numPr>
        <w:ind w:right="24" w:hanging="360"/>
      </w:pPr>
      <w:r>
        <w:t xml:space="preserve">Introduced new coffee products to Wendy’s at the national headquarters level; succeeded in  </w:t>
      </w:r>
    </w:p>
    <w:p w14:paraId="7B7B64B1" w14:textId="77777777" w:rsidR="004329B1" w:rsidRDefault="00000000">
      <w:pPr>
        <w:tabs>
          <w:tab w:val="center" w:pos="2022"/>
          <w:tab w:val="center" w:pos="5863"/>
        </w:tabs>
        <w:spacing w:after="47"/>
        <w:ind w:left="0" w:firstLine="0"/>
      </w:pPr>
      <w:r>
        <w:t xml:space="preserve"> </w:t>
      </w:r>
      <w:r>
        <w:tab/>
        <w:t xml:space="preserve"> </w:t>
      </w:r>
      <w:r>
        <w:tab/>
        <w:t xml:space="preserve">gaining approval for test marketing and subsequent product roll-out at regional locations. </w:t>
      </w:r>
    </w:p>
    <w:p w14:paraId="47D2DEA0" w14:textId="77777777" w:rsidR="004329B1" w:rsidRDefault="00000000">
      <w:pPr>
        <w:numPr>
          <w:ilvl w:val="0"/>
          <w:numId w:val="2"/>
        </w:numPr>
        <w:ind w:right="24" w:hanging="360"/>
      </w:pPr>
      <w:r>
        <w:t xml:space="preserve">Captured all cappuccino business and solidified coffee business for Sunoco convenience-store locations. </w:t>
      </w:r>
    </w:p>
    <w:p w14:paraId="7FB37192" w14:textId="77777777" w:rsidR="004329B1" w:rsidRDefault="00000000">
      <w:pPr>
        <w:numPr>
          <w:ilvl w:val="0"/>
          <w:numId w:val="2"/>
        </w:numPr>
        <w:ind w:right="24" w:hanging="360"/>
      </w:pPr>
      <w:r>
        <w:t xml:space="preserve">To increase sales through product knowledge, educated chains on merchandising, advertising,  </w:t>
      </w:r>
    </w:p>
    <w:p w14:paraId="2218D8E4" w14:textId="77777777" w:rsidR="004329B1" w:rsidRDefault="00000000">
      <w:pPr>
        <w:tabs>
          <w:tab w:val="center" w:pos="4320"/>
        </w:tabs>
        <w:spacing w:after="47"/>
        <w:ind w:left="0" w:firstLine="0"/>
      </w:pPr>
      <w:r>
        <w:t xml:space="preserve">` </w:t>
      </w:r>
      <w:r>
        <w:tab/>
        <w:t xml:space="preserve">promoting and pricing specialty coffee beverages. </w:t>
      </w:r>
    </w:p>
    <w:p w14:paraId="2E455734" w14:textId="77777777" w:rsidR="004329B1" w:rsidRDefault="00000000">
      <w:pPr>
        <w:numPr>
          <w:ilvl w:val="0"/>
          <w:numId w:val="2"/>
        </w:numPr>
        <w:ind w:right="24" w:hanging="360"/>
      </w:pPr>
      <w:r>
        <w:t xml:space="preserve">Developed private label coffee programs for national office coffee company. </w:t>
      </w:r>
    </w:p>
    <w:p w14:paraId="352F3E75" w14:textId="77777777" w:rsidR="004329B1" w:rsidRDefault="00000000">
      <w:pPr>
        <w:numPr>
          <w:ilvl w:val="0"/>
          <w:numId w:val="2"/>
        </w:numPr>
        <w:ind w:right="24" w:hanging="360"/>
      </w:pPr>
      <w:r>
        <w:t xml:space="preserve">Instrumental in the development of a new coffee product contributed product and industry  </w:t>
      </w:r>
    </w:p>
    <w:p w14:paraId="707BDCCD" w14:textId="77777777" w:rsidR="004329B1" w:rsidRDefault="00000000">
      <w:pPr>
        <w:ind w:left="10" w:right="273"/>
      </w:pPr>
      <w:r>
        <w:t xml:space="preserve"> </w:t>
      </w:r>
      <w:r>
        <w:tab/>
        <w:t xml:space="preserve"> </w:t>
      </w:r>
      <w:r>
        <w:tab/>
        <w:t xml:space="preserve">expertise and sales </w:t>
      </w:r>
      <w:r>
        <w:rPr>
          <w:i/>
        </w:rPr>
        <w:t xml:space="preserve">I </w:t>
      </w:r>
      <w:r>
        <w:t xml:space="preserve">marketing perspective to R&amp;D, product marketing strategy, P05 materials, and  </w:t>
      </w:r>
      <w:r>
        <w:tab/>
        <w:t>pricing decisions. Product successfully introduced in convenience store market.</w:t>
      </w:r>
      <w:r>
        <w:rPr>
          <w:sz w:val="20"/>
        </w:rPr>
        <w:t xml:space="preserve"> </w:t>
      </w:r>
    </w:p>
    <w:p w14:paraId="5AD29D8E" w14:textId="77777777" w:rsidR="004329B1" w:rsidRDefault="00000000">
      <w:pPr>
        <w:spacing w:after="0" w:line="259" w:lineRule="auto"/>
        <w:ind w:left="0" w:firstLine="0"/>
      </w:pPr>
      <w:r>
        <w:rPr>
          <w:sz w:val="20"/>
        </w:rPr>
        <w:t xml:space="preserve"> </w:t>
      </w:r>
    </w:p>
    <w:p w14:paraId="5CF33ECE" w14:textId="77777777" w:rsidR="004329B1" w:rsidRDefault="00000000">
      <w:pPr>
        <w:tabs>
          <w:tab w:val="center" w:pos="2876"/>
          <w:tab w:val="center" w:pos="8378"/>
          <w:tab w:val="center" w:pos="8641"/>
          <w:tab w:val="right" w:pos="11114"/>
        </w:tabs>
        <w:spacing w:after="57"/>
        <w:ind w:left="0" w:firstLine="0"/>
      </w:pPr>
      <w:r>
        <w:rPr>
          <w:sz w:val="20"/>
        </w:rPr>
        <w:t xml:space="preserve"> </w:t>
      </w:r>
      <w:r>
        <w:rPr>
          <w:sz w:val="20"/>
        </w:rPr>
        <w:tab/>
      </w:r>
      <w:r>
        <w:t xml:space="preserve">ACES COFFEE, San Francisco, CA </w:t>
      </w:r>
      <w:r>
        <w:tab/>
        <w:t xml:space="preserve"> </w:t>
      </w:r>
      <w:r>
        <w:tab/>
        <w:t xml:space="preserve"> </w:t>
      </w:r>
      <w:r>
        <w:tab/>
        <w:t xml:space="preserve">                1990-1996 </w:t>
      </w:r>
    </w:p>
    <w:p w14:paraId="7ABD4617" w14:textId="77777777" w:rsidR="004329B1" w:rsidRDefault="00000000">
      <w:pPr>
        <w:spacing w:after="5"/>
        <w:ind w:left="1435" w:right="241"/>
      </w:pPr>
      <w:r>
        <w:rPr>
          <w:i/>
        </w:rPr>
        <w:t xml:space="preserve">Recognized for strong ability to open, build, develop, and manage highly successful and profitable sales territories. </w:t>
      </w:r>
    </w:p>
    <w:p w14:paraId="4A36D7B7" w14:textId="77777777" w:rsidR="004329B1" w:rsidRDefault="00000000">
      <w:pPr>
        <w:spacing w:after="5"/>
        <w:ind w:left="1435" w:right="241"/>
      </w:pPr>
      <w:r>
        <w:rPr>
          <w:i/>
        </w:rPr>
        <w:t xml:space="preserve">Consistently challenged with higher levels of sales management and responsibility based on superior performance. </w:t>
      </w:r>
    </w:p>
    <w:p w14:paraId="34FE6EF5" w14:textId="77777777" w:rsidR="004329B1" w:rsidRDefault="00000000">
      <w:pPr>
        <w:spacing w:after="44" w:line="259" w:lineRule="auto"/>
        <w:ind w:left="1425" w:right="-46" w:hanging="1440"/>
      </w:pPr>
      <w:r>
        <w:rPr>
          <w:i/>
          <w:sz w:val="20"/>
        </w:rPr>
        <w:t xml:space="preserve"> </w:t>
      </w:r>
      <w:r>
        <w:rPr>
          <w:rFonts w:ascii="Calibri" w:eastAsia="Calibri" w:hAnsi="Calibri" w:cs="Calibri"/>
          <w:noProof/>
          <w:sz w:val="22"/>
        </w:rPr>
        <mc:AlternateContent>
          <mc:Choice Requires="wpg">
            <w:drawing>
              <wp:inline distT="0" distB="0" distL="0" distR="0" wp14:anchorId="3971F108" wp14:editId="6338A3B5">
                <wp:extent cx="6172200" cy="9525"/>
                <wp:effectExtent l="0" t="0" r="0" b="0"/>
                <wp:docPr id="3078" name="Group 3078"/>
                <wp:cNvGraphicFramePr/>
                <a:graphic xmlns:a="http://schemas.openxmlformats.org/drawingml/2006/main">
                  <a:graphicData uri="http://schemas.microsoft.com/office/word/2010/wordprocessingGroup">
                    <wpg:wgp>
                      <wpg:cNvGrpSpPr/>
                      <wpg:grpSpPr>
                        <a:xfrm>
                          <a:off x="0" y="0"/>
                          <a:ext cx="6172200" cy="9525"/>
                          <a:chOff x="0" y="0"/>
                          <a:chExt cx="6172200" cy="9525"/>
                        </a:xfrm>
                      </wpg:grpSpPr>
                      <wps:wsp>
                        <wps:cNvPr id="117" name="Shape 117"/>
                        <wps:cNvSpPr/>
                        <wps:spPr>
                          <a:xfrm>
                            <a:off x="0" y="0"/>
                            <a:ext cx="6172200" cy="0"/>
                          </a:xfrm>
                          <a:custGeom>
                            <a:avLst/>
                            <a:gdLst/>
                            <a:ahLst/>
                            <a:cxnLst/>
                            <a:rect l="0" t="0" r="0" b="0"/>
                            <a:pathLst>
                              <a:path w="6172200">
                                <a:moveTo>
                                  <a:pt x="0" y="0"/>
                                </a:moveTo>
                                <a:lnTo>
                                  <a:pt x="61722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78" style="width:486pt;height:0.75pt;mso-position-horizontal-relative:char;mso-position-vertical-relative:line" coordsize="61722,95">
                <v:shape id="Shape 117" style="position:absolute;width:61722;height:0;left:0;top:0;" coordsize="6172200,0" path="m0,0l6172200,0">
                  <v:stroke weight="0.75pt" endcap="round" joinstyle="round" on="true" color="#000000"/>
                  <v:fill on="false" color="#000000" opacity="0"/>
                </v:shape>
              </v:group>
            </w:pict>
          </mc:Fallback>
        </mc:AlternateContent>
      </w:r>
      <w:r>
        <w:rPr>
          <w:rFonts w:ascii="Wingdings 3" w:eastAsia="Wingdings 3" w:hAnsi="Wingdings 3" w:cs="Wingdings 3"/>
          <w:sz w:val="20"/>
        </w:rPr>
        <w:t>h</w:t>
      </w:r>
      <w:r>
        <w:rPr>
          <w:sz w:val="20"/>
        </w:rPr>
        <w:t xml:space="preserve"> </w:t>
      </w:r>
      <w:r>
        <w:rPr>
          <w:b/>
        </w:rPr>
        <w:t xml:space="preserve">Regional Sales Manager, Food Service Division. </w:t>
      </w:r>
      <w:r>
        <w:t>Philadelphia, PA, 1992-1996</w:t>
      </w:r>
      <w:r>
        <w:rPr>
          <w:b/>
        </w:rPr>
        <w:t xml:space="preserve"> </w:t>
      </w:r>
    </w:p>
    <w:p w14:paraId="1FF380ED" w14:textId="77777777" w:rsidR="004329B1" w:rsidRDefault="00000000">
      <w:pPr>
        <w:ind w:left="1796" w:right="24"/>
      </w:pPr>
      <w:r>
        <w:t xml:space="preserve">Developed and maintained accounts in a 10-state region. Primary focus was on full-line food service distributors; also marketed and sold to convenient store chains, national and regional restaurant chains, vending and office coffee distributors.  </w:t>
      </w:r>
    </w:p>
    <w:p w14:paraId="5BA5C85B" w14:textId="77777777" w:rsidR="004329B1" w:rsidRDefault="00000000">
      <w:pPr>
        <w:spacing w:after="7" w:line="238" w:lineRule="auto"/>
        <w:ind w:left="0" w:firstLine="0"/>
        <w:jc w:val="right"/>
      </w:pPr>
      <w:r>
        <w:t>Created, designed, and developed private label coffee programs, packaging, and P05 materials for customers. Established ambitious sales quotas; developed and monitored budgets; created and implemented sales, marketing, and pricing plans to increase productivity, sales, and profitability of the territory.</w:t>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continued... </w:t>
      </w:r>
    </w:p>
    <w:p w14:paraId="0204371C" w14:textId="77777777" w:rsidR="004329B1" w:rsidRDefault="00000000">
      <w:pPr>
        <w:spacing w:after="0" w:line="259" w:lineRule="auto"/>
        <w:ind w:left="0" w:firstLine="0"/>
      </w:pPr>
      <w:r>
        <w:rPr>
          <w:sz w:val="20"/>
        </w:rPr>
        <w:t xml:space="preserve"> </w:t>
      </w:r>
    </w:p>
    <w:p w14:paraId="76C2DDCC" w14:textId="77777777" w:rsidR="004329B1" w:rsidRDefault="00000000">
      <w:pPr>
        <w:spacing w:after="0" w:line="259" w:lineRule="auto"/>
        <w:ind w:left="0" w:firstLine="0"/>
      </w:pPr>
      <w:r>
        <w:rPr>
          <w:sz w:val="20"/>
        </w:rPr>
        <w:lastRenderedPageBreak/>
        <w:t xml:space="preserve"> </w:t>
      </w:r>
    </w:p>
    <w:p w14:paraId="2CC3D6E5" w14:textId="77777777" w:rsidR="004329B1" w:rsidRDefault="00000000">
      <w:pPr>
        <w:spacing w:after="39" w:line="259" w:lineRule="auto"/>
        <w:ind w:left="0" w:firstLine="0"/>
      </w:pPr>
      <w:r>
        <w:t xml:space="preserve"> </w:t>
      </w:r>
    </w:p>
    <w:p w14:paraId="7017DC71" w14:textId="77777777" w:rsidR="004329B1" w:rsidRDefault="00000000">
      <w:pPr>
        <w:spacing w:after="0" w:line="259" w:lineRule="auto"/>
        <w:ind w:left="54" w:firstLine="0"/>
      </w:pPr>
      <w:r>
        <w:rPr>
          <w:rFonts w:ascii="Times New Roman" w:eastAsia="Times New Roman" w:hAnsi="Times New Roman" w:cs="Times New Roman"/>
          <w:i/>
          <w:color w:val="333399"/>
          <w:sz w:val="24"/>
        </w:rPr>
        <w:t xml:space="preserve"> </w:t>
      </w:r>
    </w:p>
    <w:p w14:paraId="5E70BF4E" w14:textId="77777777" w:rsidR="004329B1" w:rsidRDefault="00000000">
      <w:pPr>
        <w:tabs>
          <w:tab w:val="center" w:pos="7233"/>
          <w:tab w:val="center" w:pos="7920"/>
          <w:tab w:val="center" w:pos="8640"/>
          <w:tab w:val="center" w:pos="9360"/>
          <w:tab w:val="right" w:pos="11114"/>
        </w:tabs>
        <w:spacing w:after="0" w:line="259" w:lineRule="auto"/>
        <w:ind w:left="-15" w:firstLine="0"/>
      </w:pPr>
      <w:r>
        <w:rPr>
          <w:b/>
          <w:sz w:val="20"/>
        </w:rPr>
        <w:t>Chris Kemp</w:t>
      </w:r>
      <w:r>
        <w:rPr>
          <w:b/>
          <w:sz w:val="24"/>
        </w:rPr>
        <w:t xml:space="preserve">  </w:t>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Page 2</w:t>
      </w:r>
    </w:p>
    <w:p w14:paraId="2667EEAD" w14:textId="77777777" w:rsidR="004329B1" w:rsidRDefault="00000000">
      <w:pPr>
        <w:tabs>
          <w:tab w:val="center" w:pos="542"/>
          <w:tab w:val="center" w:pos="7232"/>
          <w:tab w:val="center" w:pos="7920"/>
          <w:tab w:val="center" w:pos="8640"/>
          <w:tab w:val="center" w:pos="9360"/>
          <w:tab w:val="right" w:pos="11114"/>
        </w:tabs>
        <w:spacing w:after="0" w:line="259" w:lineRule="auto"/>
        <w:ind w:left="0" w:right="-46" w:firstLine="0"/>
      </w:pPr>
      <w:r>
        <w:rPr>
          <w:sz w:val="20"/>
        </w:rPr>
        <w:t xml:space="preserve"> </w:t>
      </w:r>
      <w:r>
        <w:rPr>
          <w:rFonts w:ascii="Calibri" w:eastAsia="Calibri" w:hAnsi="Calibri" w:cs="Calibri"/>
          <w:noProof/>
          <w:sz w:val="22"/>
        </w:rPr>
        <mc:AlternateContent>
          <mc:Choice Requires="wpg">
            <w:drawing>
              <wp:inline distT="0" distB="0" distL="0" distR="0" wp14:anchorId="0EED54DD" wp14:editId="41DD4A4C">
                <wp:extent cx="7086600" cy="9525"/>
                <wp:effectExtent l="0" t="0" r="0" b="0"/>
                <wp:docPr id="2840" name="Group 2840"/>
                <wp:cNvGraphicFramePr/>
                <a:graphic xmlns:a="http://schemas.openxmlformats.org/drawingml/2006/main">
                  <a:graphicData uri="http://schemas.microsoft.com/office/word/2010/wordprocessingGroup">
                    <wpg:wgp>
                      <wpg:cNvGrpSpPr/>
                      <wpg:grpSpPr>
                        <a:xfrm>
                          <a:off x="0" y="0"/>
                          <a:ext cx="7086600" cy="9525"/>
                          <a:chOff x="0" y="0"/>
                          <a:chExt cx="7086600" cy="9525"/>
                        </a:xfrm>
                      </wpg:grpSpPr>
                      <wps:wsp>
                        <wps:cNvPr id="239" name="Shape 239"/>
                        <wps:cNvSpPr/>
                        <wps:spPr>
                          <a:xfrm>
                            <a:off x="0" y="0"/>
                            <a:ext cx="7086600" cy="0"/>
                          </a:xfrm>
                          <a:custGeom>
                            <a:avLst/>
                            <a:gdLst/>
                            <a:ahLst/>
                            <a:cxnLst/>
                            <a:rect l="0" t="0" r="0" b="0"/>
                            <a:pathLst>
                              <a:path w="7086600">
                                <a:moveTo>
                                  <a:pt x="0" y="0"/>
                                </a:moveTo>
                                <a:lnTo>
                                  <a:pt x="70866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40" style="width:558pt;height:0.75pt;mso-position-horizontal-relative:char;mso-position-vertical-relative:line" coordsize="70866,95">
                <v:shape id="Shape 239" style="position:absolute;width:70866;height:0;left:0;top:0;" coordsize="7086600,0" path="m0,0l7086600,0">
                  <v:stroke weight="0.75pt" endcap="round" joinstyle="round" on="true" color="#000000"/>
                  <v:fill on="false" color="#000000" opacity="0"/>
                </v:shape>
              </v:group>
            </w:pict>
          </mc:Fallback>
        </mc:AlternateConten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7C3C266E" w14:textId="77777777" w:rsidR="004329B1" w:rsidRDefault="00000000">
      <w:pPr>
        <w:spacing w:after="0" w:line="259" w:lineRule="auto"/>
        <w:ind w:left="0" w:firstLine="0"/>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2A9B4405" w14:textId="77777777" w:rsidR="004329B1" w:rsidRDefault="00000000">
      <w:pPr>
        <w:spacing w:after="1" w:line="259" w:lineRule="auto"/>
        <w:ind w:left="-5" w:right="1095"/>
      </w:pPr>
      <w:r>
        <w:rPr>
          <w:b/>
        </w:rPr>
        <w:t>PROFESSIONAL EXPERIENCE</w:t>
      </w:r>
      <w:r>
        <w:t xml:space="preserve">, continued </w:t>
      </w:r>
    </w:p>
    <w:p w14:paraId="218D499D" w14:textId="77777777" w:rsidR="004329B1" w:rsidRDefault="00000000">
      <w:pPr>
        <w:spacing w:after="2" w:line="259" w:lineRule="auto"/>
        <w:ind w:left="0" w:firstLine="0"/>
      </w:pPr>
      <w:r>
        <w:t xml:space="preserve"> </w:t>
      </w:r>
    </w:p>
    <w:p w14:paraId="444DBEB0" w14:textId="77777777" w:rsidR="004329B1" w:rsidRDefault="00000000">
      <w:pPr>
        <w:ind w:right="24"/>
      </w:pPr>
      <w:r>
        <w:t>ACES COFFEE</w:t>
      </w:r>
      <w:r>
        <w:rPr>
          <w:sz w:val="20"/>
        </w:rPr>
        <w:t xml:space="preserve"> </w:t>
      </w:r>
    </w:p>
    <w:p w14:paraId="759937AE" w14:textId="77777777" w:rsidR="004329B1" w:rsidRDefault="00000000">
      <w:pPr>
        <w:spacing w:after="42" w:line="259" w:lineRule="auto"/>
        <w:ind w:left="1425" w:right="-46" w:hanging="1440"/>
      </w:pPr>
      <w:r>
        <w:rPr>
          <w:sz w:val="20"/>
        </w:rPr>
        <w:t xml:space="preserve"> </w:t>
      </w:r>
      <w:r>
        <w:rPr>
          <w:sz w:val="20"/>
        </w:rPr>
        <w:tab/>
      </w:r>
      <w:r>
        <w:rPr>
          <w:rFonts w:ascii="Calibri" w:eastAsia="Calibri" w:hAnsi="Calibri" w:cs="Calibri"/>
          <w:noProof/>
          <w:sz w:val="22"/>
        </w:rPr>
        <mc:AlternateContent>
          <mc:Choice Requires="wpg">
            <w:drawing>
              <wp:inline distT="0" distB="0" distL="0" distR="0" wp14:anchorId="61781F4C" wp14:editId="585590B5">
                <wp:extent cx="6172200" cy="9525"/>
                <wp:effectExtent l="0" t="0" r="0" b="0"/>
                <wp:docPr id="2839" name="Group 2839"/>
                <wp:cNvGraphicFramePr/>
                <a:graphic xmlns:a="http://schemas.openxmlformats.org/drawingml/2006/main">
                  <a:graphicData uri="http://schemas.microsoft.com/office/word/2010/wordprocessingGroup">
                    <wpg:wgp>
                      <wpg:cNvGrpSpPr/>
                      <wpg:grpSpPr>
                        <a:xfrm>
                          <a:off x="0" y="0"/>
                          <a:ext cx="6172200" cy="9525"/>
                          <a:chOff x="0" y="0"/>
                          <a:chExt cx="6172200" cy="9525"/>
                        </a:xfrm>
                      </wpg:grpSpPr>
                      <wps:wsp>
                        <wps:cNvPr id="238" name="Shape 238"/>
                        <wps:cNvSpPr/>
                        <wps:spPr>
                          <a:xfrm>
                            <a:off x="0" y="0"/>
                            <a:ext cx="6172200" cy="0"/>
                          </a:xfrm>
                          <a:custGeom>
                            <a:avLst/>
                            <a:gdLst/>
                            <a:ahLst/>
                            <a:cxnLst/>
                            <a:rect l="0" t="0" r="0" b="0"/>
                            <a:pathLst>
                              <a:path w="6172200">
                                <a:moveTo>
                                  <a:pt x="0" y="0"/>
                                </a:moveTo>
                                <a:lnTo>
                                  <a:pt x="61722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39" style="width:486pt;height:0.75pt;mso-position-horizontal-relative:char;mso-position-vertical-relative:line" coordsize="61722,95">
                <v:shape id="Shape 238" style="position:absolute;width:61722;height:0;left:0;top:0;" coordsize="6172200,0" path="m0,0l6172200,0">
                  <v:stroke weight="0.75pt" endcap="round" joinstyle="round" on="true" color="#000000"/>
                  <v:fill on="false" color="#000000" opacity="0"/>
                </v:shape>
              </v:group>
            </w:pict>
          </mc:Fallback>
        </mc:AlternateContent>
      </w:r>
      <w:r>
        <w:rPr>
          <w:rFonts w:ascii="Wingdings 3" w:eastAsia="Wingdings 3" w:hAnsi="Wingdings 3" w:cs="Wingdings 3"/>
          <w:sz w:val="20"/>
        </w:rPr>
        <w:t>h</w:t>
      </w:r>
      <w:r>
        <w:rPr>
          <w:sz w:val="20"/>
        </w:rPr>
        <w:t xml:space="preserve"> </w:t>
      </w:r>
      <w:r>
        <w:rPr>
          <w:b/>
        </w:rPr>
        <w:t>Regional Sales Manager, Food Service Division</w:t>
      </w:r>
      <w:r>
        <w:t xml:space="preserve">. continued </w:t>
      </w:r>
    </w:p>
    <w:p w14:paraId="11FA14EF" w14:textId="77777777" w:rsidR="004329B1" w:rsidRDefault="00000000">
      <w:pPr>
        <w:spacing w:after="74"/>
        <w:ind w:left="1810" w:right="160"/>
      </w:pPr>
      <w:r>
        <w:t xml:space="preserve">Trained broker sales force and direct sales staff on product positioning, sales techniques, new account development, and territory maintenance and planning Organized, planned, designed and worked national, regional, state and local trade shows. </w:t>
      </w:r>
    </w:p>
    <w:p w14:paraId="4201DF14" w14:textId="77777777" w:rsidR="004329B1" w:rsidRDefault="00000000">
      <w:pPr>
        <w:pStyle w:val="Heading1"/>
        <w:tabs>
          <w:tab w:val="center" w:pos="1440"/>
          <w:tab w:val="center" w:pos="2930"/>
        </w:tabs>
        <w:ind w:left="0" w:firstLine="0"/>
      </w:pPr>
      <w:r>
        <w:rPr>
          <w:rFonts w:ascii="Calibri" w:eastAsia="Calibri" w:hAnsi="Calibri" w:cs="Calibri"/>
          <w:b w:val="0"/>
          <w:i w:val="0"/>
          <w:sz w:val="22"/>
        </w:rPr>
        <w:tab/>
      </w:r>
      <w:r>
        <w:t xml:space="preserve"> </w:t>
      </w:r>
      <w:r>
        <w:tab/>
        <w:t xml:space="preserve">KEY ACCOMPLISHMENTS </w:t>
      </w:r>
    </w:p>
    <w:p w14:paraId="5CD7DC54" w14:textId="77777777" w:rsidR="004329B1" w:rsidRDefault="00000000">
      <w:pPr>
        <w:numPr>
          <w:ilvl w:val="0"/>
          <w:numId w:val="3"/>
        </w:numPr>
        <w:spacing w:after="68"/>
        <w:ind w:right="24" w:hanging="360"/>
      </w:pPr>
      <w:r>
        <w:t xml:space="preserve">Increased gross sales </w:t>
      </w:r>
      <w:r>
        <w:rPr>
          <w:b/>
        </w:rPr>
        <w:t>tenfold</w:t>
      </w:r>
      <w:r>
        <w:t xml:space="preserve"> (from $1.5 million to $15 million) in 4 years. </w:t>
      </w:r>
    </w:p>
    <w:p w14:paraId="602C6917" w14:textId="77777777" w:rsidR="004329B1" w:rsidRDefault="00000000">
      <w:pPr>
        <w:numPr>
          <w:ilvl w:val="0"/>
          <w:numId w:val="3"/>
        </w:numPr>
        <w:spacing w:after="121"/>
        <w:ind w:right="24" w:hanging="360"/>
      </w:pPr>
      <w:r>
        <w:t>Increased sales</w:t>
      </w:r>
      <w:r>
        <w:rPr>
          <w:b/>
        </w:rPr>
        <w:t xml:space="preserve"> 405% </w:t>
      </w:r>
      <w:r>
        <w:t xml:space="preserve">in allied products (tea, iced cappuccino, flavored coffee), finished first in allied sales in the entire Food Service Division. </w:t>
      </w:r>
    </w:p>
    <w:p w14:paraId="22C88ABF" w14:textId="77777777" w:rsidR="004329B1" w:rsidRDefault="00000000">
      <w:pPr>
        <w:numPr>
          <w:ilvl w:val="0"/>
          <w:numId w:val="3"/>
        </w:numPr>
        <w:ind w:right="24" w:hanging="360"/>
      </w:pPr>
      <w:r>
        <w:t xml:space="preserve">Named </w:t>
      </w:r>
      <w:r>
        <w:rPr>
          <w:b/>
        </w:rPr>
        <w:t>Salesperson of the Year</w:t>
      </w:r>
      <w:r>
        <w:t>, 1991. 1994, 1995.</w:t>
      </w:r>
      <w:r>
        <w:rPr>
          <w:sz w:val="20"/>
        </w:rPr>
        <w:t xml:space="preserve"> </w:t>
      </w:r>
    </w:p>
    <w:p w14:paraId="027F90BD" w14:textId="77777777" w:rsidR="004329B1" w:rsidRDefault="00000000">
      <w:pPr>
        <w:spacing w:after="1" w:line="259" w:lineRule="auto"/>
        <w:ind w:left="1425" w:right="1095" w:hanging="1440"/>
      </w:pPr>
      <w:r>
        <w:rPr>
          <w:sz w:val="20"/>
        </w:rPr>
        <w:t xml:space="preserve"> </w:t>
      </w:r>
      <w:r>
        <w:rPr>
          <w:rFonts w:ascii="Wingdings 3" w:eastAsia="Wingdings 3" w:hAnsi="Wingdings 3" w:cs="Wingdings 3"/>
          <w:sz w:val="20"/>
        </w:rPr>
        <w:t>h</w:t>
      </w:r>
      <w:r>
        <w:rPr>
          <w:sz w:val="20"/>
        </w:rPr>
        <w:t xml:space="preserve"> </w:t>
      </w:r>
      <w:r>
        <w:rPr>
          <w:b/>
        </w:rPr>
        <w:t xml:space="preserve">District Sales Manager, Food Service Division. Pennsylvania / New Jersey </w:t>
      </w:r>
      <w:r>
        <w:rPr>
          <w:b/>
          <w:i/>
        </w:rPr>
        <w:t xml:space="preserve">I </w:t>
      </w:r>
      <w:r>
        <w:rPr>
          <w:b/>
        </w:rPr>
        <w:t xml:space="preserve">Delaware, 1990-1992 </w:t>
      </w:r>
    </w:p>
    <w:p w14:paraId="72E063D8" w14:textId="77777777" w:rsidR="004329B1" w:rsidRDefault="00000000">
      <w:pPr>
        <w:spacing w:after="13" w:line="259" w:lineRule="auto"/>
        <w:ind w:left="0" w:firstLine="0"/>
      </w:pPr>
      <w:r>
        <w:rPr>
          <w:sz w:val="20"/>
        </w:rPr>
        <w:t xml:space="preserve"> </w:t>
      </w:r>
    </w:p>
    <w:p w14:paraId="256356B9" w14:textId="77777777" w:rsidR="004329B1" w:rsidRDefault="00000000">
      <w:pPr>
        <w:numPr>
          <w:ilvl w:val="0"/>
          <w:numId w:val="3"/>
        </w:numPr>
        <w:ind w:right="24" w:hanging="360"/>
      </w:pPr>
      <w:r>
        <w:t xml:space="preserve">Increased territory sales from </w:t>
      </w:r>
      <w:r>
        <w:rPr>
          <w:b/>
        </w:rPr>
        <w:t>$675K to $1.9 million.</w:t>
      </w:r>
      <w:r>
        <w:t xml:space="preserve"> </w:t>
      </w:r>
    </w:p>
    <w:p w14:paraId="6F02CE59" w14:textId="77777777" w:rsidR="004329B1" w:rsidRDefault="00000000">
      <w:pPr>
        <w:numPr>
          <w:ilvl w:val="0"/>
          <w:numId w:val="3"/>
        </w:numPr>
        <w:spacing w:after="43"/>
        <w:ind w:right="24" w:hanging="360"/>
      </w:pPr>
      <w:r>
        <w:t xml:space="preserve">Named </w:t>
      </w:r>
      <w:r>
        <w:rPr>
          <w:b/>
        </w:rPr>
        <w:t>Sales Representative of the Year</w:t>
      </w:r>
      <w:r>
        <w:t xml:space="preserve"> (Food Service Division), 1991; </w:t>
      </w:r>
      <w:r>
        <w:rPr>
          <w:b/>
        </w:rPr>
        <w:t>Manufacturer Sales Representative of the Year</w:t>
      </w:r>
      <w:r>
        <w:t xml:space="preserve"> (National Coffee Organization), 1991 and 1992. </w:t>
      </w:r>
    </w:p>
    <w:p w14:paraId="59B30FB0" w14:textId="77777777" w:rsidR="004329B1" w:rsidRDefault="00000000">
      <w:pPr>
        <w:numPr>
          <w:ilvl w:val="0"/>
          <w:numId w:val="3"/>
        </w:numPr>
        <w:ind w:right="24" w:hanging="360"/>
      </w:pPr>
      <w:r>
        <w:t xml:space="preserve">Closed key account with the largest hot cocoa food service distributor in the US. </w:t>
      </w:r>
    </w:p>
    <w:p w14:paraId="456DA762" w14:textId="77777777" w:rsidR="004329B1" w:rsidRDefault="00000000">
      <w:pPr>
        <w:numPr>
          <w:ilvl w:val="0"/>
          <w:numId w:val="3"/>
        </w:numPr>
        <w:ind w:right="24" w:hanging="360"/>
      </w:pPr>
      <w:r>
        <w:t>Sold complete beverage programs to the most food service distributors in a single year for the Food Service Division.</w:t>
      </w:r>
      <w:r>
        <w:rPr>
          <w:sz w:val="20"/>
        </w:rPr>
        <w:t xml:space="preserve"> </w:t>
      </w:r>
    </w:p>
    <w:p w14:paraId="1ABB2947" w14:textId="77777777" w:rsidR="004329B1" w:rsidRDefault="00000000">
      <w:pPr>
        <w:spacing w:after="2" w:line="259" w:lineRule="auto"/>
        <w:ind w:left="0" w:firstLine="0"/>
      </w:pPr>
      <w:r>
        <w:t xml:space="preserve"> </w:t>
      </w:r>
    </w:p>
    <w:p w14:paraId="192B57FF" w14:textId="77777777" w:rsidR="004329B1" w:rsidRDefault="00000000">
      <w:pPr>
        <w:tabs>
          <w:tab w:val="center" w:pos="1126"/>
          <w:tab w:val="center" w:pos="3434"/>
          <w:tab w:val="center" w:pos="7597"/>
          <w:tab w:val="center" w:pos="7918"/>
          <w:tab w:val="center" w:pos="8638"/>
          <w:tab w:val="center" w:pos="9358"/>
          <w:tab w:val="right" w:pos="11114"/>
        </w:tabs>
        <w:spacing w:after="52"/>
        <w:ind w:left="0" w:firstLine="0"/>
      </w:pPr>
      <w:r>
        <w:t xml:space="preserve"> </w:t>
      </w:r>
      <w:r>
        <w:tab/>
        <w:t xml:space="preserve"> </w:t>
      </w:r>
      <w:r>
        <w:tab/>
        <w:t xml:space="preserve">ACME FOOD SERVICE, Lancaster, Pennsylvania </w:t>
      </w:r>
      <w:r>
        <w:tab/>
        <w:t xml:space="preserve"> </w:t>
      </w:r>
      <w:r>
        <w:tab/>
        <w:t xml:space="preserve"> </w:t>
      </w:r>
      <w:r>
        <w:tab/>
        <w:t xml:space="preserve"> </w:t>
      </w:r>
      <w:r>
        <w:tab/>
        <w:t xml:space="preserve"> </w:t>
      </w:r>
      <w:r>
        <w:tab/>
        <w:t xml:space="preserve"> 1989-1990</w:t>
      </w:r>
      <w:r>
        <w:rPr>
          <w:sz w:val="20"/>
        </w:rPr>
        <w:t xml:space="preserve"> </w:t>
      </w:r>
    </w:p>
    <w:p w14:paraId="2EDB84E4" w14:textId="77777777" w:rsidR="004329B1" w:rsidRDefault="00000000">
      <w:pPr>
        <w:spacing w:after="5"/>
        <w:ind w:left="1435" w:right="241"/>
      </w:pPr>
      <w:r>
        <w:rPr>
          <w:i/>
        </w:rPr>
        <w:t xml:space="preserve">Consistently outperformed sales targets in both territory and national sales positions. Developed strong skills in advising and training product users to achieve increased product usage. </w:t>
      </w:r>
    </w:p>
    <w:p w14:paraId="3685DB99" w14:textId="77777777" w:rsidR="004329B1" w:rsidRDefault="00000000">
      <w:pPr>
        <w:tabs>
          <w:tab w:val="right" w:pos="11114"/>
        </w:tabs>
        <w:spacing w:after="3" w:line="259" w:lineRule="auto"/>
        <w:ind w:left="0" w:right="-46" w:firstLine="0"/>
      </w:pPr>
      <w:r>
        <w:rPr>
          <w:i/>
          <w:sz w:val="20"/>
        </w:rPr>
        <w:t xml:space="preserve"> </w:t>
      </w:r>
      <w:r>
        <w:rPr>
          <w:i/>
          <w:sz w:val="20"/>
        </w:rPr>
        <w:tab/>
      </w:r>
      <w:r>
        <w:rPr>
          <w:rFonts w:ascii="Calibri" w:eastAsia="Calibri" w:hAnsi="Calibri" w:cs="Calibri"/>
          <w:noProof/>
          <w:sz w:val="22"/>
        </w:rPr>
        <mc:AlternateContent>
          <mc:Choice Requires="wpg">
            <w:drawing>
              <wp:inline distT="0" distB="0" distL="0" distR="0" wp14:anchorId="659D5162" wp14:editId="5F481070">
                <wp:extent cx="6172200" cy="9525"/>
                <wp:effectExtent l="0" t="0" r="0" b="0"/>
                <wp:docPr id="2841" name="Group 2841"/>
                <wp:cNvGraphicFramePr/>
                <a:graphic xmlns:a="http://schemas.openxmlformats.org/drawingml/2006/main">
                  <a:graphicData uri="http://schemas.microsoft.com/office/word/2010/wordprocessingGroup">
                    <wpg:wgp>
                      <wpg:cNvGrpSpPr/>
                      <wpg:grpSpPr>
                        <a:xfrm>
                          <a:off x="0" y="0"/>
                          <a:ext cx="6172200" cy="9525"/>
                          <a:chOff x="0" y="0"/>
                          <a:chExt cx="6172200" cy="9525"/>
                        </a:xfrm>
                      </wpg:grpSpPr>
                      <wps:wsp>
                        <wps:cNvPr id="240" name="Shape 240"/>
                        <wps:cNvSpPr/>
                        <wps:spPr>
                          <a:xfrm>
                            <a:off x="0" y="0"/>
                            <a:ext cx="6172200" cy="0"/>
                          </a:xfrm>
                          <a:custGeom>
                            <a:avLst/>
                            <a:gdLst/>
                            <a:ahLst/>
                            <a:cxnLst/>
                            <a:rect l="0" t="0" r="0" b="0"/>
                            <a:pathLst>
                              <a:path w="6172200">
                                <a:moveTo>
                                  <a:pt x="0" y="0"/>
                                </a:moveTo>
                                <a:lnTo>
                                  <a:pt x="61722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41" style="width:486pt;height:0.75pt;mso-position-horizontal-relative:char;mso-position-vertical-relative:line" coordsize="61722,95">
                <v:shape id="Shape 240" style="position:absolute;width:61722;height:0;left:0;top:0;" coordsize="6172200,0" path="m0,0l6172200,0">
                  <v:stroke weight="0.75pt" endcap="round" joinstyle="round" on="true" color="#000000"/>
                  <v:fill on="false" color="#000000" opacity="0"/>
                </v:shape>
              </v:group>
            </w:pict>
          </mc:Fallback>
        </mc:AlternateContent>
      </w:r>
    </w:p>
    <w:p w14:paraId="48463BF9" w14:textId="77777777" w:rsidR="004329B1" w:rsidRDefault="00000000">
      <w:pPr>
        <w:numPr>
          <w:ilvl w:val="0"/>
          <w:numId w:val="4"/>
        </w:numPr>
        <w:spacing w:after="93" w:line="259" w:lineRule="auto"/>
        <w:ind w:right="1095" w:hanging="360"/>
      </w:pPr>
      <w:r>
        <w:rPr>
          <w:b/>
        </w:rPr>
        <w:t xml:space="preserve">National Account Manager, 1989-1990 </w:t>
      </w:r>
    </w:p>
    <w:p w14:paraId="49778C8F" w14:textId="77777777" w:rsidR="004329B1" w:rsidRDefault="00000000">
      <w:pPr>
        <w:numPr>
          <w:ilvl w:val="1"/>
          <w:numId w:val="4"/>
        </w:numPr>
        <w:ind w:right="24" w:hanging="360"/>
      </w:pPr>
      <w:r>
        <w:t xml:space="preserve">Achieved </w:t>
      </w:r>
      <w:r>
        <w:rPr>
          <w:b/>
        </w:rPr>
        <w:t>100%</w:t>
      </w:r>
      <w:r>
        <w:t xml:space="preserve"> of all sales objectives in $4 million sales territory </w:t>
      </w:r>
    </w:p>
    <w:p w14:paraId="0A582045" w14:textId="77777777" w:rsidR="004329B1" w:rsidRDefault="00000000">
      <w:pPr>
        <w:spacing w:after="24" w:line="259" w:lineRule="auto"/>
        <w:ind w:left="1120" w:firstLine="0"/>
      </w:pPr>
      <w:r>
        <w:t xml:space="preserve"> </w:t>
      </w:r>
      <w:r>
        <w:tab/>
        <w:t xml:space="preserve">  </w:t>
      </w:r>
    </w:p>
    <w:p w14:paraId="71DAB421" w14:textId="77777777" w:rsidR="004329B1" w:rsidRDefault="00000000">
      <w:pPr>
        <w:numPr>
          <w:ilvl w:val="0"/>
          <w:numId w:val="4"/>
        </w:numPr>
        <w:spacing w:after="1" w:line="259" w:lineRule="auto"/>
        <w:ind w:right="1095" w:hanging="360"/>
      </w:pPr>
      <w:r>
        <w:rPr>
          <w:b/>
        </w:rPr>
        <w:t xml:space="preserve">Territory Manager, April-July 1989 </w:t>
      </w:r>
    </w:p>
    <w:p w14:paraId="6E3D579D" w14:textId="77777777" w:rsidR="004329B1" w:rsidRDefault="00000000">
      <w:pPr>
        <w:spacing w:after="34" w:line="259" w:lineRule="auto"/>
        <w:ind w:left="0" w:firstLine="0"/>
      </w:pPr>
      <w:r>
        <w:t xml:space="preserve"> </w:t>
      </w:r>
    </w:p>
    <w:p w14:paraId="4257052A" w14:textId="77777777" w:rsidR="004329B1" w:rsidRDefault="00000000">
      <w:pPr>
        <w:numPr>
          <w:ilvl w:val="1"/>
          <w:numId w:val="4"/>
        </w:numPr>
        <w:ind w:right="24" w:hanging="360"/>
      </w:pPr>
      <w:r>
        <w:t xml:space="preserve">Sold full line of food and beverage products to institutional customers in Eastern Pennsylvania </w:t>
      </w:r>
      <w:r>
        <w:rPr>
          <w:sz w:val="20"/>
        </w:rPr>
        <w:t xml:space="preserve"> </w:t>
      </w:r>
    </w:p>
    <w:p w14:paraId="1F6E0216" w14:textId="77777777" w:rsidR="004329B1" w:rsidRDefault="00000000">
      <w:pPr>
        <w:tabs>
          <w:tab w:val="center" w:pos="1598"/>
          <w:tab w:val="center" w:pos="5401"/>
        </w:tabs>
        <w:ind w:left="0" w:firstLine="0"/>
      </w:pPr>
      <w:r>
        <w:t xml:space="preserve"> </w:t>
      </w:r>
      <w:r>
        <w:tab/>
        <w:t xml:space="preserve">`  </w:t>
      </w:r>
      <w:r>
        <w:tab/>
        <w:t xml:space="preserve">market. Increased territory sales by </w:t>
      </w:r>
      <w:r>
        <w:rPr>
          <w:b/>
        </w:rPr>
        <w:t>30% within 4 months</w:t>
      </w:r>
      <w:r>
        <w:t xml:space="preserve"> (a branch record).</w:t>
      </w:r>
      <w:r>
        <w:rPr>
          <w:sz w:val="20"/>
        </w:rPr>
        <w:t xml:space="preserve"> </w:t>
      </w:r>
    </w:p>
    <w:p w14:paraId="5A52DA0F" w14:textId="77777777" w:rsidR="004329B1" w:rsidRDefault="00000000">
      <w:pPr>
        <w:spacing w:after="0" w:line="259" w:lineRule="auto"/>
        <w:ind w:left="0" w:firstLine="0"/>
      </w:pPr>
      <w:r>
        <w:rPr>
          <w:sz w:val="20"/>
        </w:rPr>
        <w:t xml:space="preserve"> </w:t>
      </w:r>
    </w:p>
    <w:p w14:paraId="37846A02" w14:textId="77777777" w:rsidR="004329B1" w:rsidRDefault="00000000">
      <w:pPr>
        <w:spacing w:after="0" w:line="259" w:lineRule="auto"/>
        <w:ind w:left="0" w:firstLine="0"/>
      </w:pPr>
      <w:r>
        <w:rPr>
          <w:sz w:val="20"/>
        </w:rPr>
        <w:t xml:space="preserve"> </w:t>
      </w:r>
    </w:p>
    <w:p w14:paraId="6DE3B287" w14:textId="77777777" w:rsidR="004329B1" w:rsidRDefault="00000000">
      <w:pPr>
        <w:spacing w:after="1" w:line="259" w:lineRule="auto"/>
        <w:ind w:left="-5" w:right="1095"/>
      </w:pPr>
      <w:r>
        <w:rPr>
          <w:b/>
        </w:rPr>
        <w:t xml:space="preserve">EDUCATION AND PROFESSIONAL DEVELOPMENT </w:t>
      </w:r>
    </w:p>
    <w:p w14:paraId="5344E325" w14:textId="77777777" w:rsidR="004329B1" w:rsidRDefault="00000000">
      <w:pPr>
        <w:spacing w:after="0" w:line="259" w:lineRule="auto"/>
        <w:ind w:left="0" w:firstLine="0"/>
      </w:pPr>
      <w:r>
        <w:t xml:space="preserve"> </w:t>
      </w:r>
    </w:p>
    <w:p w14:paraId="14CAF742" w14:textId="77777777" w:rsidR="004329B1" w:rsidRDefault="00000000">
      <w:pPr>
        <w:ind w:right="24"/>
      </w:pPr>
      <w:r>
        <w:t xml:space="preserve">Consistently attend seminars on sales techniques and sales management strategies. </w:t>
      </w:r>
    </w:p>
    <w:p w14:paraId="497C5945" w14:textId="77777777" w:rsidR="004329B1" w:rsidRDefault="00000000">
      <w:pPr>
        <w:spacing w:after="0" w:line="259" w:lineRule="auto"/>
        <w:ind w:left="0" w:firstLine="0"/>
      </w:pPr>
      <w:r>
        <w:t xml:space="preserve"> </w:t>
      </w:r>
    </w:p>
    <w:p w14:paraId="4279920B" w14:textId="77777777" w:rsidR="004329B1" w:rsidRDefault="00000000">
      <w:pPr>
        <w:spacing w:after="49"/>
        <w:ind w:right="24"/>
      </w:pPr>
      <w:r>
        <w:t xml:space="preserve">TEMPLE UNIVERSITY, Philadelphia, Pennsylvania </w:t>
      </w:r>
    </w:p>
    <w:p w14:paraId="4CE49200" w14:textId="77777777" w:rsidR="004329B1" w:rsidRDefault="00000000">
      <w:pPr>
        <w:ind w:left="1810" w:right="24"/>
      </w:pPr>
      <w:r>
        <w:t xml:space="preserve">Completed 95% of coursework for Bachelor’s degree in Business Administration </w:t>
      </w:r>
      <w:r>
        <w:rPr>
          <w:i/>
        </w:rPr>
        <w:t xml:space="preserve">I </w:t>
      </w:r>
      <w:r>
        <w:t>Sales Management</w:t>
      </w:r>
      <w:r>
        <w:rPr>
          <w:sz w:val="20"/>
        </w:rPr>
        <w:t xml:space="preserve"> </w:t>
      </w:r>
    </w:p>
    <w:p w14:paraId="77C1FA50" w14:textId="77777777" w:rsidR="004329B1" w:rsidRDefault="00000000">
      <w:pPr>
        <w:spacing w:after="0" w:line="259" w:lineRule="auto"/>
        <w:ind w:left="0" w:firstLine="0"/>
      </w:pPr>
      <w:r>
        <w:rPr>
          <w:sz w:val="20"/>
        </w:rPr>
        <w:t xml:space="preserve"> </w:t>
      </w:r>
    </w:p>
    <w:p w14:paraId="67ACD9FA" w14:textId="77777777" w:rsidR="004329B1" w:rsidRDefault="00000000">
      <w:pPr>
        <w:spacing w:after="2" w:line="259" w:lineRule="auto"/>
        <w:ind w:left="0" w:firstLine="0"/>
      </w:pPr>
      <w:r>
        <w:rPr>
          <w:b/>
        </w:rPr>
        <w:t xml:space="preserve"> </w:t>
      </w:r>
    </w:p>
    <w:p w14:paraId="6D334307" w14:textId="77777777" w:rsidR="004329B1" w:rsidRDefault="00000000">
      <w:pPr>
        <w:spacing w:after="1" w:line="259" w:lineRule="auto"/>
        <w:ind w:left="-5" w:right="1095"/>
      </w:pPr>
      <w:r>
        <w:rPr>
          <w:b/>
        </w:rPr>
        <w:t>PROFESSIONAL AFFILIATIONS</w:t>
      </w:r>
      <w:r>
        <w:rPr>
          <w:b/>
          <w:sz w:val="20"/>
        </w:rPr>
        <w:t xml:space="preserve"> </w:t>
      </w:r>
    </w:p>
    <w:p w14:paraId="629F635E" w14:textId="77777777" w:rsidR="004329B1" w:rsidRDefault="00000000">
      <w:pPr>
        <w:spacing w:after="0" w:line="259" w:lineRule="auto"/>
        <w:ind w:left="0" w:firstLine="0"/>
      </w:pPr>
      <w:r>
        <w:rPr>
          <w:sz w:val="20"/>
        </w:rPr>
        <w:t xml:space="preserve"> </w:t>
      </w:r>
      <w:r>
        <w:rPr>
          <w:sz w:val="20"/>
        </w:rPr>
        <w:tab/>
        <w:t xml:space="preserve"> </w:t>
      </w:r>
    </w:p>
    <w:p w14:paraId="17B408DC" w14:textId="77777777" w:rsidR="004329B1" w:rsidRDefault="00000000">
      <w:pPr>
        <w:ind w:left="10" w:right="563"/>
      </w:pPr>
      <w:r>
        <w:rPr>
          <w:sz w:val="20"/>
        </w:rPr>
        <w:t xml:space="preserve"> </w:t>
      </w:r>
      <w:r>
        <w:rPr>
          <w:sz w:val="20"/>
        </w:rPr>
        <w:tab/>
      </w:r>
      <w:r>
        <w:t xml:space="preserve">National Coffee Organization </w:t>
      </w:r>
      <w:r>
        <w:tab/>
        <w:t xml:space="preserve"> </w:t>
      </w:r>
      <w:r>
        <w:tab/>
        <w:t xml:space="preserve"> </w:t>
      </w:r>
      <w:r>
        <w:tab/>
        <w:t xml:space="preserve"> </w:t>
      </w:r>
      <w:r>
        <w:tab/>
        <w:t xml:space="preserve">National Association of Convenient Stores  </w:t>
      </w:r>
      <w:r>
        <w:tab/>
        <w:t xml:space="preserve">National Automatic Merchandiser Association </w:t>
      </w:r>
      <w:r>
        <w:tab/>
        <w:t xml:space="preserve"> </w:t>
      </w:r>
      <w:r>
        <w:tab/>
        <w:t xml:space="preserve">American Marketing Association </w:t>
      </w:r>
    </w:p>
    <w:p w14:paraId="70C48F20" w14:textId="77777777" w:rsidR="004329B1" w:rsidRDefault="00000000">
      <w:pPr>
        <w:spacing w:after="0" w:line="259" w:lineRule="auto"/>
        <w:ind w:left="0" w:firstLine="0"/>
      </w:pPr>
      <w:r>
        <w:rPr>
          <w:sz w:val="14"/>
        </w:rPr>
        <w:t xml:space="preserve"> </w:t>
      </w:r>
    </w:p>
    <w:p w14:paraId="3FB3A919" w14:textId="77777777" w:rsidR="004329B1" w:rsidRDefault="00000000">
      <w:pPr>
        <w:spacing w:after="79" w:line="259" w:lineRule="auto"/>
        <w:ind w:left="0" w:firstLine="0"/>
      </w:pPr>
      <w:r>
        <w:rPr>
          <w:sz w:val="14"/>
        </w:rPr>
        <w:t xml:space="preserve"> </w:t>
      </w:r>
    </w:p>
    <w:p w14:paraId="6A6B0244" w14:textId="77777777" w:rsidR="004329B1" w:rsidRDefault="00000000">
      <w:pPr>
        <w:spacing w:after="0" w:line="259" w:lineRule="auto"/>
        <w:ind w:left="54" w:firstLine="0"/>
      </w:pPr>
      <w:r>
        <w:rPr>
          <w:rFonts w:ascii="Times New Roman" w:eastAsia="Times New Roman" w:hAnsi="Times New Roman" w:cs="Times New Roman"/>
          <w:i/>
          <w:color w:val="333399"/>
          <w:sz w:val="24"/>
        </w:rPr>
        <w:t xml:space="preserve"> </w:t>
      </w:r>
    </w:p>
    <w:p w14:paraId="2642D0E8" w14:textId="77777777" w:rsidR="004329B1" w:rsidRDefault="00000000">
      <w:pPr>
        <w:spacing w:after="0" w:line="259" w:lineRule="auto"/>
        <w:ind w:left="0" w:firstLine="0"/>
      </w:pPr>
      <w:r>
        <w:rPr>
          <w:rFonts w:ascii="Times New Roman" w:eastAsia="Times New Roman" w:hAnsi="Times New Roman" w:cs="Times New Roman"/>
          <w:sz w:val="24"/>
        </w:rPr>
        <w:t xml:space="preserve"> </w:t>
      </w:r>
    </w:p>
    <w:sectPr w:rsidR="004329B1">
      <w:pgSz w:w="12240" w:h="15840"/>
      <w:pgMar w:top="722" w:right="406" w:bottom="66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91279"/>
    <w:multiLevelType w:val="hybridMultilevel"/>
    <w:tmpl w:val="A2CCD92A"/>
    <w:lvl w:ilvl="0" w:tplc="A942D338">
      <w:start w:val="1"/>
      <w:numFmt w:val="bullet"/>
      <w:lvlText w:val="h"/>
      <w:lvlJc w:val="left"/>
      <w:pPr>
        <w:ind w:left="180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1" w:tplc="CC3EEAF2">
      <w:start w:val="1"/>
      <w:numFmt w:val="bullet"/>
      <w:lvlText w:val="•"/>
      <w:lvlJc w:val="left"/>
      <w:pPr>
        <w:ind w:left="2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5ED71A">
      <w:start w:val="1"/>
      <w:numFmt w:val="bullet"/>
      <w:lvlText w:val="▪"/>
      <w:lvlJc w:val="left"/>
      <w:pPr>
        <w:ind w:left="30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4615EE">
      <w:start w:val="1"/>
      <w:numFmt w:val="bullet"/>
      <w:lvlText w:val="•"/>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6AAE26">
      <w:start w:val="1"/>
      <w:numFmt w:val="bullet"/>
      <w:lvlText w:val="o"/>
      <w:lvlJc w:val="left"/>
      <w:pPr>
        <w:ind w:left="4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161C36">
      <w:start w:val="1"/>
      <w:numFmt w:val="bullet"/>
      <w:lvlText w:val="▪"/>
      <w:lvlJc w:val="left"/>
      <w:pPr>
        <w:ind w:left="5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8A9DE8">
      <w:start w:val="1"/>
      <w:numFmt w:val="bullet"/>
      <w:lvlText w:val="•"/>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2CCA68">
      <w:start w:val="1"/>
      <w:numFmt w:val="bullet"/>
      <w:lvlText w:val="o"/>
      <w:lvlJc w:val="left"/>
      <w:pPr>
        <w:ind w:left="6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968D750">
      <w:start w:val="1"/>
      <w:numFmt w:val="bullet"/>
      <w:lvlText w:val="▪"/>
      <w:lvlJc w:val="left"/>
      <w:pPr>
        <w:ind w:left="7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F0E73DA"/>
    <w:multiLevelType w:val="hybridMultilevel"/>
    <w:tmpl w:val="7CD0B536"/>
    <w:lvl w:ilvl="0" w:tplc="59BCF1B6">
      <w:start w:val="1"/>
      <w:numFmt w:val="bullet"/>
      <w:lvlText w:val="•"/>
      <w:lvlJc w:val="left"/>
      <w:pPr>
        <w:ind w:left="2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14403E">
      <w:start w:val="1"/>
      <w:numFmt w:val="bullet"/>
      <w:lvlText w:val="o"/>
      <w:lvlJc w:val="left"/>
      <w:pPr>
        <w:ind w:left="3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3E0C118">
      <w:start w:val="1"/>
      <w:numFmt w:val="bullet"/>
      <w:lvlText w:val="▪"/>
      <w:lvlJc w:val="left"/>
      <w:pPr>
        <w:ind w:left="3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73A85AC">
      <w:start w:val="1"/>
      <w:numFmt w:val="bullet"/>
      <w:lvlText w:val="•"/>
      <w:lvlJc w:val="left"/>
      <w:pPr>
        <w:ind w:left="4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44702E">
      <w:start w:val="1"/>
      <w:numFmt w:val="bullet"/>
      <w:lvlText w:val="o"/>
      <w:lvlJc w:val="left"/>
      <w:pPr>
        <w:ind w:left="5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9BC8F0A">
      <w:start w:val="1"/>
      <w:numFmt w:val="bullet"/>
      <w:lvlText w:val="▪"/>
      <w:lvlJc w:val="left"/>
      <w:pPr>
        <w:ind w:left="5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E664538">
      <w:start w:val="1"/>
      <w:numFmt w:val="bullet"/>
      <w:lvlText w:val="•"/>
      <w:lvlJc w:val="left"/>
      <w:pPr>
        <w:ind w:left="6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5A65EC">
      <w:start w:val="1"/>
      <w:numFmt w:val="bullet"/>
      <w:lvlText w:val="o"/>
      <w:lvlJc w:val="left"/>
      <w:pPr>
        <w:ind w:left="73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AE67A0">
      <w:start w:val="1"/>
      <w:numFmt w:val="bullet"/>
      <w:lvlText w:val="▪"/>
      <w:lvlJc w:val="left"/>
      <w:pPr>
        <w:ind w:left="81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0927487"/>
    <w:multiLevelType w:val="hybridMultilevel"/>
    <w:tmpl w:val="406CC934"/>
    <w:lvl w:ilvl="0" w:tplc="4C78F2BC">
      <w:start w:val="1"/>
      <w:numFmt w:val="bullet"/>
      <w:lvlText w:val="•"/>
      <w:lvlJc w:val="left"/>
      <w:pPr>
        <w:ind w:left="2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E0E8F4">
      <w:start w:val="1"/>
      <w:numFmt w:val="bullet"/>
      <w:lvlText w:val="o"/>
      <w:lvlJc w:val="left"/>
      <w:pPr>
        <w:ind w:left="30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704C27C">
      <w:start w:val="1"/>
      <w:numFmt w:val="bullet"/>
      <w:lvlText w:val="▪"/>
      <w:lvlJc w:val="left"/>
      <w:pPr>
        <w:ind w:left="3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7D2E396">
      <w:start w:val="1"/>
      <w:numFmt w:val="bullet"/>
      <w:lvlText w:val="•"/>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ACA450">
      <w:start w:val="1"/>
      <w:numFmt w:val="bullet"/>
      <w:lvlText w:val="o"/>
      <w:lvlJc w:val="left"/>
      <w:pPr>
        <w:ind w:left="5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BA60708">
      <w:start w:val="1"/>
      <w:numFmt w:val="bullet"/>
      <w:lvlText w:val="▪"/>
      <w:lvlJc w:val="left"/>
      <w:pPr>
        <w:ind w:left="5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962932">
      <w:start w:val="1"/>
      <w:numFmt w:val="bullet"/>
      <w:lvlText w:val="•"/>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16667A">
      <w:start w:val="1"/>
      <w:numFmt w:val="bullet"/>
      <w:lvlText w:val="o"/>
      <w:lvlJc w:val="left"/>
      <w:pPr>
        <w:ind w:left="7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8002CC">
      <w:start w:val="1"/>
      <w:numFmt w:val="bullet"/>
      <w:lvlText w:val="▪"/>
      <w:lvlJc w:val="left"/>
      <w:pPr>
        <w:ind w:left="8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61D5B7B"/>
    <w:multiLevelType w:val="hybridMultilevel"/>
    <w:tmpl w:val="AF0A948C"/>
    <w:lvl w:ilvl="0" w:tplc="4A16A850">
      <w:start w:val="1"/>
      <w:numFmt w:val="bullet"/>
      <w:lvlText w:val="•"/>
      <w:lvlJc w:val="left"/>
      <w:pPr>
        <w:ind w:left="2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DCE03A">
      <w:start w:val="1"/>
      <w:numFmt w:val="bullet"/>
      <w:lvlText w:val="o"/>
      <w:lvlJc w:val="left"/>
      <w:pPr>
        <w:ind w:left="3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1A01CCE">
      <w:start w:val="1"/>
      <w:numFmt w:val="bullet"/>
      <w:lvlText w:val="▪"/>
      <w:lvlJc w:val="left"/>
      <w:pPr>
        <w:ind w:left="37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4A3F14">
      <w:start w:val="1"/>
      <w:numFmt w:val="bullet"/>
      <w:lvlText w:val="•"/>
      <w:lvlJc w:val="left"/>
      <w:pPr>
        <w:ind w:left="4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38EC5E">
      <w:start w:val="1"/>
      <w:numFmt w:val="bullet"/>
      <w:lvlText w:val="o"/>
      <w:lvlJc w:val="left"/>
      <w:pPr>
        <w:ind w:left="5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0CF98A">
      <w:start w:val="1"/>
      <w:numFmt w:val="bullet"/>
      <w:lvlText w:val="▪"/>
      <w:lvlJc w:val="left"/>
      <w:pPr>
        <w:ind w:left="5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AFC1548">
      <w:start w:val="1"/>
      <w:numFmt w:val="bullet"/>
      <w:lvlText w:val="•"/>
      <w:lvlJc w:val="left"/>
      <w:pPr>
        <w:ind w:left="6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D65884">
      <w:start w:val="1"/>
      <w:numFmt w:val="bullet"/>
      <w:lvlText w:val="o"/>
      <w:lvlJc w:val="left"/>
      <w:pPr>
        <w:ind w:left="7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DCA374">
      <w:start w:val="1"/>
      <w:numFmt w:val="bullet"/>
      <w:lvlText w:val="▪"/>
      <w:lvlJc w:val="left"/>
      <w:pPr>
        <w:ind w:left="8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020930488">
    <w:abstractNumId w:val="2"/>
  </w:num>
  <w:num w:numId="2" w16cid:durableId="1078281646">
    <w:abstractNumId w:val="1"/>
  </w:num>
  <w:num w:numId="3" w16cid:durableId="2031760992">
    <w:abstractNumId w:val="3"/>
  </w:num>
  <w:num w:numId="4" w16cid:durableId="1257904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9B1"/>
    <w:rsid w:val="0004561A"/>
    <w:rsid w:val="002A3067"/>
    <w:rsid w:val="00432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10A2B"/>
  <w15:docId w15:val="{EB13ACFC-28F7-42AE-9E73-54527D5D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450" w:hanging="10"/>
    </w:pPr>
    <w:rPr>
      <w:rFonts w:ascii="Arial" w:eastAsia="Arial" w:hAnsi="Arial" w:cs="Arial"/>
      <w:color w:val="000000"/>
      <w:sz w:val="18"/>
    </w:rPr>
  </w:style>
  <w:style w:type="paragraph" w:styleId="Heading1">
    <w:name w:val="heading 1"/>
    <w:next w:val="Normal"/>
    <w:link w:val="Heading1Char"/>
    <w:uiPriority w:val="9"/>
    <w:qFormat/>
    <w:pPr>
      <w:keepNext/>
      <w:keepLines/>
      <w:spacing w:after="117" w:line="259" w:lineRule="auto"/>
      <w:ind w:left="1800" w:hanging="10"/>
      <w:outlineLvl w:val="0"/>
    </w:pPr>
    <w:rPr>
      <w:rFonts w:ascii="Arial" w:eastAsia="Arial" w:hAnsi="Arial" w:cs="Arial"/>
      <w:b/>
      <w: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899</Words>
  <Characters>5128</Characters>
  <Application>Microsoft Office Word</Application>
  <DocSecurity>0</DocSecurity>
  <Lines>42</Lines>
  <Paragraphs>12</Paragraphs>
  <ScaleCrop>false</ScaleCrop>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midlevel-multi.doc</dc:title>
  <dc:subject/>
  <dc:creator>raquel</dc:creator>
  <cp:keywords/>
  <cp:lastModifiedBy>Muhammad Ahsan Iqbal</cp:lastModifiedBy>
  <cp:revision>2</cp:revision>
  <dcterms:created xsi:type="dcterms:W3CDTF">2024-08-18T03:40:00Z</dcterms:created>
  <dcterms:modified xsi:type="dcterms:W3CDTF">2024-08-18T03:40:00Z</dcterms:modified>
</cp:coreProperties>
</file>